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93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(Örn: Md. 5/1.c, Md. 11/1 vb.) / 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537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F02" w:rsidRPr="00EE3063" w:rsidRDefault="00594F8C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672F02" w:rsidRPr="00EE3063">
        <w:rPr>
          <w:rFonts w:ascii="Times New Roman" w:hAnsi="Times New Roman" w:cs="Times New Roman"/>
          <w:b/>
          <w:sz w:val="24"/>
          <w:szCs w:val="24"/>
        </w:rPr>
        <w:t>k-2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Enerji Kaynaklarının Elektrik Enerjisi Üretimi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Kullanımına İlişkin Kanun Kapsamında Kaynak Türünün Belirlenmesi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ÜRETİM KAYNAK BELGESİ</w:t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sz w:val="24"/>
                <w:szCs w:val="24"/>
              </w:rPr>
              <w:t>Belgenin verildiği tarih: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 belge …/…/201… ile …/…/201..  tarihleri arasında geçerlidir.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(BELGE NO: 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/...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/ 00000000...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CB77FD" wp14:editId="22C6D085">
                  <wp:extent cx="4419600" cy="38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belge, 5346 sayılı Yenilenebilir Enerji Kaynaklarının Elektrik Enerjisi Üretimi Amaçlı Kullanımına İlişkin Kanunun 5 inci maddesi gereği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’ye aşağıda bilgileri bulunan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............ 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elektrik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 için verilmiştir.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kaynak türü: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Üretimin yapıldığı dönem: 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döneminde yapılan brüt elektrik enerjisi üretimi (kWh):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 tesisinin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Kayıt Numarası: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adı: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yeri: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tipi: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kurulu gücü: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Sisteme bağlantı noktası ve gerilim seviyesi: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Genel Müdür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063" w:rsidRDefault="00EE3063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63" w:rsidRDefault="00EE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6F77" w:rsidRPr="00D06269" w:rsidRDefault="00EE6F77" w:rsidP="00EE6F7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269">
        <w:rPr>
          <w:rFonts w:ascii="Times New Roman" w:hAnsi="Times New Roman" w:cs="Times New Roman"/>
          <w:b/>
          <w:sz w:val="24"/>
          <w:szCs w:val="24"/>
        </w:rPr>
        <w:t>Ek-3</w:t>
      </w:r>
      <w:r>
        <w:rPr>
          <w:rFonts w:ascii="Times New Roman" w:hAnsi="Times New Roman" w:cs="Times New Roman"/>
          <w:b/>
          <w:sz w:val="24"/>
          <w:szCs w:val="24"/>
        </w:rPr>
        <w:t xml:space="preserve"> (Değişik:RG-25/11/2025-33088) </w:t>
      </w:r>
    </w:p>
    <w:p w:rsidR="00EE6F77" w:rsidRPr="00D06269" w:rsidRDefault="00EE6F77" w:rsidP="00EE6F77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EE6F77" w:rsidRPr="00D06269" w:rsidRDefault="00EE6F77" w:rsidP="00EE6F7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269">
        <w:rPr>
          <w:rFonts w:ascii="Times New Roman" w:hAnsi="Times New Roman" w:cs="Times New Roman"/>
          <w:b/>
          <w:sz w:val="24"/>
          <w:szCs w:val="24"/>
        </w:rPr>
        <w:t xml:space="preserve">BİR DAĞITIM TRANSFORMATÖRÜNDE AG SEVİYESİNDEN BİR KİŞİYE BİR TAKVİM YILI </w:t>
      </w:r>
      <w:r>
        <w:rPr>
          <w:rFonts w:ascii="Times New Roman" w:hAnsi="Times New Roman" w:cs="Times New Roman"/>
          <w:b/>
          <w:sz w:val="24"/>
          <w:szCs w:val="24"/>
        </w:rPr>
        <w:t>İÇİNDE</w:t>
      </w:r>
      <w:r w:rsidRPr="00D06269">
        <w:rPr>
          <w:rFonts w:ascii="Times New Roman" w:hAnsi="Times New Roman" w:cs="Times New Roman"/>
          <w:b/>
          <w:sz w:val="24"/>
          <w:szCs w:val="24"/>
        </w:rPr>
        <w:t xml:space="preserve"> TAHSİS EDİLEBİLECEK KAPASİTE</w:t>
      </w:r>
    </w:p>
    <w:p w:rsidR="00EE6F77" w:rsidRPr="00D06269" w:rsidRDefault="00EE6F77" w:rsidP="00EE6F77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3040"/>
        <w:gridCol w:w="3622"/>
      </w:tblGrid>
      <w:tr w:rsidR="00EE6F77" w:rsidRPr="00D06269" w:rsidTr="00F33822">
        <w:trPr>
          <w:trHeight w:val="241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Trafo Gücü (t.g.) (kVA)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Bağlanabilir Toplam Kapasite (kW</w:t>
            </w:r>
            <w:r w:rsidRPr="00D062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 xml:space="preserve">Bir kişiye bir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takvim </w:t>
            </w: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 xml:space="preserve"> tahsis edilebilecek kapasite (kW</w:t>
            </w:r>
            <w:r w:rsidRPr="00D062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6F77" w:rsidRPr="00D06269" w:rsidTr="00F33822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t.g. &lt; 100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t.g. x 0,5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EE6F77" w:rsidRPr="00D06269" w:rsidTr="00F33822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100 ≤ t.g. ≤ 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7" w:rsidRPr="00D06269" w:rsidRDefault="00EE6F77" w:rsidP="00F3382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t.g. x 0,1</w:t>
            </w:r>
          </w:p>
        </w:tc>
      </w:tr>
      <w:tr w:rsidR="00EE6F77" w:rsidRPr="00D06269" w:rsidTr="00F33822">
        <w:trPr>
          <w:trHeight w:val="44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t.g. &gt;1000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77" w:rsidRPr="00D06269" w:rsidRDefault="00EE6F77" w:rsidP="00F3382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F77" w:rsidRPr="00D06269" w:rsidRDefault="00EE6F77" w:rsidP="00F3382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69">
              <w:rPr>
                <w:rFonts w:ascii="Times New Roman" w:hAnsi="Times New Roman" w:cs="Times New Roman"/>
                <w:sz w:val="24"/>
                <w:szCs w:val="24"/>
              </w:rPr>
              <w:t>100 kW</w:t>
            </w:r>
            <w:r w:rsidRPr="00D062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</w:p>
        </w:tc>
      </w:tr>
    </w:tbl>
    <w:p w:rsidR="00EE6F77" w:rsidRPr="00D06269" w:rsidRDefault="006A1088" w:rsidP="00EE6F77">
      <w:pPr>
        <w:pStyle w:val="GvdeMetni"/>
        <w:ind w:left="8496" w:firstLine="0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       </w:t>
      </w:r>
      <w:bookmarkStart w:id="0" w:name="_GoBack"/>
      <w:bookmarkEnd w:id="0"/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2F02" w:rsidRPr="00EE3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A5" w:rsidRDefault="00C562A5" w:rsidP="00767D09">
      <w:pPr>
        <w:spacing w:after="0" w:line="240" w:lineRule="auto"/>
      </w:pPr>
      <w:r>
        <w:separator/>
      </w:r>
    </w:p>
  </w:endnote>
  <w:endnote w:type="continuationSeparator" w:id="0">
    <w:p w:rsidR="00C562A5" w:rsidRDefault="00C562A5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887619"/>
      <w:docPartObj>
        <w:docPartGallery w:val="Page Numbers (Bottom of Page)"/>
        <w:docPartUnique/>
      </w:docPartObj>
    </w:sdtPr>
    <w:sdtEndPr/>
    <w:sdtContent>
      <w:p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A5">
          <w:rPr>
            <w:noProof/>
          </w:rPr>
          <w:t>1</w:t>
        </w:r>
        <w:r>
          <w:fldChar w:fldCharType="end"/>
        </w:r>
      </w:p>
    </w:sdtContent>
  </w:sdt>
  <w:p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A5" w:rsidRDefault="00C562A5" w:rsidP="00767D09">
      <w:pPr>
        <w:spacing w:after="0" w:line="240" w:lineRule="auto"/>
      </w:pPr>
      <w:r>
        <w:separator/>
      </w:r>
    </w:p>
  </w:footnote>
  <w:footnote w:type="continuationSeparator" w:id="0">
    <w:p w:rsidR="00C562A5" w:rsidRDefault="00C562A5" w:rsidP="00767D09">
      <w:pPr>
        <w:spacing w:after="0" w:line="240" w:lineRule="auto"/>
      </w:pPr>
      <w:r>
        <w:continuationSeparator/>
      </w:r>
    </w:p>
  </w:footnote>
  <w:footnote w:id="1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şebeke işletmecisinin kısa adı yazılacak.</w:t>
      </w:r>
    </w:p>
  </w:footnote>
  <w:footnote w:id="2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yıl yazılacak.</w:t>
      </w:r>
    </w:p>
  </w:footnote>
  <w:footnote w:id="3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Verilen belgenin sıra sayısı yazılacak.</w:t>
      </w:r>
    </w:p>
  </w:footnote>
  <w:footnote w:id="4">
    <w:p w:rsidR="005F6946" w:rsidRDefault="005F6946" w:rsidP="00672F02">
      <w:r>
        <w:rPr>
          <w:rStyle w:val="DipnotBavurusu"/>
        </w:rPr>
        <w:footnoteRef/>
      </w:r>
      <w:r>
        <w:rPr>
          <w:rStyle w:val="DipnotBavurusu"/>
        </w:rPr>
        <w:t xml:space="preserve"> </w:t>
      </w:r>
      <w:r>
        <w:rPr>
          <w:color w:val="000000"/>
          <w:sz w:val="20"/>
          <w:szCs w:val="20"/>
        </w:rPr>
        <w:t>İlgili şebeke işletmecisinin</w:t>
      </w:r>
      <w:r>
        <w:rPr>
          <w:color w:val="000000"/>
        </w:rPr>
        <w:t xml:space="preserve"> </w:t>
      </w:r>
      <w:r>
        <w:rPr>
          <w:rFonts w:eastAsia="Times New Roman"/>
          <w:sz w:val="20"/>
          <w:szCs w:val="20"/>
          <w:lang w:val="x-none"/>
        </w:rPr>
        <w:t>logosu ve amblemi olacak</w:t>
      </w:r>
      <w:r>
        <w:rPr>
          <w:rFonts w:eastAsia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088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2A5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57C5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E6F77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626AB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EE6F77"/>
    <w:pPr>
      <w:widowControl w:val="0"/>
      <w:spacing w:after="0" w:line="240" w:lineRule="auto"/>
      <w:ind w:left="116" w:firstLine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6F77"/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Nurseda KOCA</cp:lastModifiedBy>
  <cp:revision>5</cp:revision>
  <cp:lastPrinted>2019-04-08T08:52:00Z</cp:lastPrinted>
  <dcterms:created xsi:type="dcterms:W3CDTF">2019-05-13T06:30:00Z</dcterms:created>
  <dcterms:modified xsi:type="dcterms:W3CDTF">2025-11-25T09:23:00Z</dcterms:modified>
</cp:coreProperties>
</file>